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3C" w:rsidRDefault="003C413C" w:rsidP="003C413C">
      <w:pPr>
        <w:spacing w:after="542" w:line="20" w:lineRule="exact"/>
        <w:ind w:left="1418"/>
        <w:jc w:val="both"/>
      </w:pPr>
    </w:p>
    <w:p w:rsidR="003C413C" w:rsidRDefault="003C413C" w:rsidP="003C413C">
      <w:pPr>
        <w:pStyle w:val="Style4"/>
        <w:kinsoku w:val="0"/>
        <w:autoSpaceDE/>
        <w:autoSpaceDN/>
        <w:adjustRightInd/>
        <w:spacing w:line="213" w:lineRule="auto"/>
        <w:ind w:left="1418"/>
        <w:jc w:val="center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RESOLUCION No. 145-02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16"/>
        <w:ind w:left="1418"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4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San José, a las diez horas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cuarenta y cinco minutos del veinticuatro de setiembre del dos mil dos.-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180"/>
        <w:ind w:left="1418" w:right="72"/>
        <w:jc w:val="both"/>
        <w:rPr>
          <w:rStyle w:val="CharacterStyle4"/>
          <w:b/>
          <w:bCs/>
          <w:spacing w:val="-2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Se conoce Recurso de Apelación, Nulidad Concomitante e Incidente de Suspensión de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Actuaciones Administrativas, interpuesto por el señor </w:t>
      </w:r>
      <w:r>
        <w:rPr>
          <w:rStyle w:val="CharacterStyle4"/>
          <w:b/>
          <w:bCs/>
          <w:spacing w:val="4"/>
          <w:sz w:val="24"/>
          <w:szCs w:val="24"/>
          <w:lang w:val="es-ES" w:eastAsia="es-ES"/>
        </w:rPr>
        <w:t>JBG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G, cédula de identidad número ….,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contra el Acuerdo 1° de la Sesión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Extraordinaria 037-2001 de Junta Directiva del Consejo de Transporte Público publicado al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Consejo de Transporte Público, y solicitud de suspensión de efectos de las actuaciones </w:t>
      </w:r>
      <w:r>
        <w:rPr>
          <w:rStyle w:val="CharacterStyle4"/>
          <w:w w:val="105"/>
          <w:sz w:val="24"/>
          <w:szCs w:val="24"/>
          <w:lang w:val="es-ES" w:eastAsia="es-ES"/>
        </w:rPr>
        <w:t>administrativas presentada el 24 de mayo del 2002, y tramitados en este Despacho bajo Ex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>pediente Administrativo No. TAT-172-02.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144" w:line="201" w:lineRule="auto"/>
        <w:ind w:left="1418"/>
        <w:jc w:val="both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</w:p>
    <w:p w:rsidR="003C413C" w:rsidRDefault="003C413C" w:rsidP="003C413C">
      <w:pPr>
        <w:pStyle w:val="Style4"/>
        <w:kinsoku w:val="0"/>
        <w:autoSpaceDE/>
        <w:autoSpaceDN/>
        <w:adjustRightInd/>
        <w:spacing w:before="144" w:line="201" w:lineRule="auto"/>
        <w:ind w:left="1418"/>
        <w:jc w:val="center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RESULTANDO:</w:t>
      </w:r>
    </w:p>
    <w:p w:rsidR="003C413C" w:rsidRDefault="003C413C" w:rsidP="003C413C">
      <w:pPr>
        <w:pStyle w:val="Style1"/>
        <w:kinsoku w:val="0"/>
        <w:autoSpaceDE/>
        <w:autoSpaceDN/>
        <w:spacing w:before="216" w:line="228" w:lineRule="auto"/>
        <w:ind w:left="1418" w:right="21"/>
        <w:rPr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lang w:val="es-ES" w:eastAsia="es-ES"/>
        </w:rPr>
        <w:t xml:space="preserve">PRIMERO: </w:t>
      </w:r>
      <w:r>
        <w:rPr>
          <w:spacing w:val="-5"/>
          <w:w w:val="105"/>
          <w:sz w:val="25"/>
          <w:szCs w:val="25"/>
          <w:lang w:val="es-ES" w:eastAsia="es-ES"/>
        </w:rPr>
        <w:t xml:space="preserve">Que el Consejo de Transporte Público, publicó en el Alcance 45 a La Gaceta </w:t>
      </w:r>
      <w:r>
        <w:rPr>
          <w:spacing w:val="4"/>
          <w:w w:val="105"/>
          <w:sz w:val="25"/>
          <w:szCs w:val="25"/>
          <w:lang w:val="es-ES" w:eastAsia="es-ES"/>
        </w:rPr>
        <w:t xml:space="preserve">N° 134 del 12 de julio del 2000 el proyecto del "REGLAMENTO DEL PRIMER </w:t>
      </w:r>
      <w:r>
        <w:rPr>
          <w:spacing w:val="18"/>
          <w:w w:val="105"/>
          <w:sz w:val="25"/>
          <w:szCs w:val="25"/>
          <w:lang w:val="es-ES" w:eastAsia="es-ES"/>
        </w:rPr>
        <w:t>PROCEDIMIENTO ESPECIAL ABREVIADO PARA EL TRANSPORTE</w:t>
      </w:r>
      <w:r>
        <w:rPr>
          <w:w w:val="105"/>
          <w:sz w:val="25"/>
          <w:szCs w:val="25"/>
          <w:lang w:val="es-ES" w:eastAsia="es-ES"/>
        </w:rPr>
        <w:t xml:space="preserve"> </w:t>
      </w:r>
      <w:r>
        <w:rPr>
          <w:spacing w:val="-13"/>
          <w:w w:val="105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-6"/>
          <w:w w:val="105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>
        <w:rPr>
          <w:spacing w:val="-5"/>
          <w:w w:val="105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3C413C" w:rsidRDefault="003C413C" w:rsidP="003C413C">
      <w:pPr>
        <w:pStyle w:val="Style1"/>
        <w:kinsoku w:val="0"/>
        <w:autoSpaceDE/>
        <w:autoSpaceDN/>
        <w:spacing w:before="216" w:line="228" w:lineRule="auto"/>
        <w:ind w:left="1418" w:right="21"/>
        <w:rPr>
          <w:spacing w:val="-5"/>
          <w:w w:val="105"/>
          <w:sz w:val="25"/>
          <w:szCs w:val="25"/>
          <w:lang w:val="es-ES" w:eastAsia="es-ES"/>
        </w:rPr>
      </w:pPr>
    </w:p>
    <w:p w:rsidR="003C413C" w:rsidRDefault="003C413C" w:rsidP="003C413C">
      <w:pPr>
        <w:pStyle w:val="Style2"/>
        <w:kinsoku w:val="0"/>
        <w:autoSpaceDE/>
        <w:autoSpaceDN/>
        <w:spacing w:line="228" w:lineRule="auto"/>
        <w:ind w:left="1418" w:firstLine="0"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SEGUNDO: </w:t>
      </w:r>
      <w:r>
        <w:rPr>
          <w:rStyle w:val="CharacterStyle1"/>
          <w:spacing w:val="-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 w:after="288"/>
        <w:ind w:left="1418" w:right="72"/>
        <w:jc w:val="both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TERCERO: Que el Consejo de Transporte Público, mediante acuerdo firme, publicado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obtenida para cada uno de los participantes, en la cual se le consigna una calificación de 48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puntos al recurrente.</w:t>
      </w:r>
    </w:p>
    <w:p w:rsidR="003C413C" w:rsidRDefault="003C413C" w:rsidP="003C413C">
      <w:pPr>
        <w:pStyle w:val="Style4"/>
        <w:kinsoku w:val="0"/>
        <w:autoSpaceDE/>
        <w:autoSpaceDN/>
        <w:adjustRightInd/>
        <w:ind w:left="1418" w:right="72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CUARTO: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Que el Consejo de Transporte Público, mediante acuerdo firme, publicado en 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setiembre del 2001, en el cual se vuelve a consignar una calificación de 48 puntos al </w:t>
      </w:r>
      <w:r>
        <w:rPr>
          <w:rStyle w:val="CharacterStyle4"/>
          <w:spacing w:val="-10"/>
          <w:w w:val="105"/>
          <w:sz w:val="24"/>
          <w:szCs w:val="24"/>
          <w:lang w:val="es-ES" w:eastAsia="es-ES"/>
        </w:rPr>
        <w:t>recurrente.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16" w:after="108"/>
        <w:ind w:left="1418" w:right="72"/>
        <w:jc w:val="both"/>
        <w:rPr>
          <w:rStyle w:val="CharacterStyle1"/>
          <w:spacing w:val="-4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Que el señor </w:t>
      </w: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GG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presentó ante el Consejo de Transporte Público,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fecha 5 de noviembre de 2001, recurso de revocatoria con apelación en subsidio, nulidad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concomitante e incidente de suspensión de actuaciones administrativas contra el Acuerdo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>1° de la Sesión Extraordinaria 037-2001 de Junta Directiva del Consejo de Transporte Público</w:t>
      </w:r>
      <w:r>
        <w:rPr>
          <w:rStyle w:val="CharacterStyle1"/>
          <w:spacing w:val="-3"/>
          <w:w w:val="105"/>
          <w:szCs w:val="24"/>
          <w:lang w:val="es-ES" w:eastAsia="es-ES"/>
        </w:rPr>
        <w:t xml:space="preserve"> y publicado al Alcance número 75-A a La Gaceta 207 de fecha 29 de octubre del </w:t>
      </w:r>
      <w:r>
        <w:rPr>
          <w:rStyle w:val="CharacterStyle1"/>
          <w:spacing w:val="-5"/>
          <w:w w:val="105"/>
          <w:szCs w:val="24"/>
          <w:lang w:val="es-ES" w:eastAsia="es-ES"/>
        </w:rPr>
        <w:t xml:space="preserve">2001, por considerarlo contrario a sus derechos al excluirlo del proceso de adjudicación del </w:t>
      </w:r>
      <w:r>
        <w:rPr>
          <w:rStyle w:val="CharacterStyle1"/>
          <w:spacing w:val="-7"/>
          <w:w w:val="105"/>
          <w:szCs w:val="24"/>
          <w:lang w:val="es-ES" w:eastAsia="es-ES"/>
        </w:rPr>
        <w:t xml:space="preserve">Primer Procedimiento Especial Abreviado de Taxis. (Ver folios del 21 al 23 del expediente, </w:t>
      </w:r>
      <w:r>
        <w:rPr>
          <w:rStyle w:val="CharacterStyle1"/>
          <w:spacing w:val="-1"/>
          <w:w w:val="105"/>
          <w:szCs w:val="24"/>
          <w:lang w:val="es-ES" w:eastAsia="es-ES"/>
        </w:rPr>
        <w:t xml:space="preserve">administrativo). Igualmente, mediante escrito presentado en fecha 24 de mayo de 2002, </w:t>
      </w:r>
      <w:r>
        <w:rPr>
          <w:rStyle w:val="CharacterStyle1"/>
          <w:w w:val="105"/>
          <w:szCs w:val="24"/>
          <w:lang w:val="es-ES" w:eastAsia="es-ES"/>
        </w:rPr>
        <w:lastRenderedPageBreak/>
        <w:t xml:space="preserve">visible a folios del 37 al 41 del expediente administrativo, se solicita la suspensión de </w:t>
      </w:r>
      <w:r>
        <w:rPr>
          <w:rStyle w:val="CharacterStyle1"/>
          <w:spacing w:val="-4"/>
          <w:w w:val="105"/>
          <w:szCs w:val="24"/>
          <w:lang w:val="es-ES" w:eastAsia="es-ES"/>
        </w:rPr>
        <w:t>efectos de las actuaciones administrativas.</w:t>
      </w:r>
    </w:p>
    <w:p w:rsidR="003C413C" w:rsidRDefault="003C413C" w:rsidP="003C413C">
      <w:pPr>
        <w:pStyle w:val="Style1"/>
        <w:kinsoku w:val="0"/>
        <w:autoSpaceDE/>
        <w:autoSpaceDN/>
        <w:spacing w:before="216" w:line="278" w:lineRule="exact"/>
        <w:ind w:left="141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SEXTO: Que la Junta Directiva del Consejo de Transporte, acogió la recomendación de la </w:t>
      </w:r>
      <w:r>
        <w:rPr>
          <w:rStyle w:val="CharacterStyle1"/>
          <w:spacing w:val="-5"/>
          <w:w w:val="105"/>
          <w:lang w:val="es-ES" w:eastAsia="es-ES"/>
        </w:rPr>
        <w:t xml:space="preserve">Asesoría Jurídica de esa Institución, emitida mediante oficio N° 012363 donde rechaza la </w:t>
      </w:r>
      <w:r>
        <w:rPr>
          <w:rStyle w:val="CharacterStyle1"/>
          <w:spacing w:val="-1"/>
          <w:w w:val="105"/>
          <w:lang w:val="es-ES" w:eastAsia="es-ES"/>
        </w:rPr>
        <w:t xml:space="preserve">revocatoria planteada por el recurrente contra la Acuerdo 1° de la Sesión Extraordinaria </w:t>
      </w:r>
      <w:r>
        <w:rPr>
          <w:rStyle w:val="CharacterStyle1"/>
          <w:w w:val="105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1"/>
          <w:spacing w:val="-2"/>
          <w:w w:val="105"/>
          <w:lang w:val="es-ES" w:eastAsia="es-ES"/>
        </w:rPr>
        <w:t xml:space="preserve">número 75-A a La Gaceta 207 de fecha 29 de octubre del 2001. Rechazo al recurso de revocatoria efectuado mediante el Artículo 16 de la Sesión Ordinaria N° 49-2001 de fecha </w:t>
      </w:r>
      <w:r>
        <w:rPr>
          <w:rStyle w:val="CharacterStyle1"/>
          <w:spacing w:val="-4"/>
          <w:w w:val="105"/>
          <w:lang w:val="es-ES" w:eastAsia="es-ES"/>
        </w:rPr>
        <w:t>20 de diciembre del 2001 y en resumen los argumentos de cita:</w:t>
      </w:r>
    </w:p>
    <w:p w:rsidR="003C413C" w:rsidRDefault="003C413C" w:rsidP="003C413C">
      <w:pPr>
        <w:pStyle w:val="Style2"/>
        <w:kinsoku w:val="0"/>
        <w:autoSpaceDE/>
        <w:autoSpaceDN/>
        <w:spacing w:before="180" w:line="277" w:lineRule="exact"/>
        <w:ind w:left="1418" w:firstLine="0"/>
        <w:rPr>
          <w:rStyle w:val="CharacterStyle2"/>
          <w:i/>
          <w:spacing w:val="-3"/>
          <w:w w:val="105"/>
          <w:lang w:val="es-ES" w:eastAsia="es-ES"/>
        </w:rPr>
      </w:pPr>
      <w:r>
        <w:rPr>
          <w:rStyle w:val="CharacterStyle2"/>
          <w:i/>
          <w:spacing w:val="-6"/>
          <w:w w:val="105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2"/>
          <w:i/>
          <w:spacing w:val="1"/>
          <w:w w:val="105"/>
          <w:lang w:val="es-ES" w:eastAsia="es-ES"/>
        </w:rPr>
        <w:t xml:space="preserve">relación al 22 de la Ley de Taxis, No. 7969, transitorio IX de la Ley 7969, Decreto Ejecutivo 28913-MOPT la Ley General de la Administración Pública y la Ley de la </w:t>
      </w:r>
      <w:r>
        <w:rPr>
          <w:rStyle w:val="CharacterStyle2"/>
          <w:i/>
          <w:spacing w:val="-3"/>
          <w:w w:val="105"/>
          <w:lang w:val="es-ES" w:eastAsia="es-ES"/>
        </w:rPr>
        <w:t xml:space="preserve">Contratación Administrativa, se rechaza el recurso de revocatoria, presentado por los </w:t>
      </w:r>
      <w:r>
        <w:rPr>
          <w:rStyle w:val="CharacterStyle2"/>
          <w:i/>
          <w:spacing w:val="2"/>
          <w:w w:val="105"/>
          <w:lang w:val="es-ES" w:eastAsia="es-ES"/>
        </w:rPr>
        <w:t xml:space="preserve">oferentes que infra se detallan, por cuanto se ha determinado la procedencia de la </w:t>
      </w:r>
      <w:r>
        <w:rPr>
          <w:rStyle w:val="CharacterStyle2"/>
          <w:i/>
          <w:spacing w:val="-3"/>
          <w:w w:val="105"/>
          <w:lang w:val="es-ES" w:eastAsia="es-ES"/>
        </w:rPr>
        <w:t xml:space="preserve">realización del proceso aleatorio referido en la Ley 7969, al generarse el presupuesto </w:t>
      </w:r>
      <w:r>
        <w:rPr>
          <w:rStyle w:val="CharacterStyle2"/>
          <w:i/>
          <w:spacing w:val="-5"/>
          <w:w w:val="105"/>
          <w:lang w:val="es-ES" w:eastAsia="es-ES"/>
        </w:rPr>
        <w:t xml:space="preserve">establecido por la norma, tal cual es, la existencia en una misma base de operación de un </w:t>
      </w:r>
      <w:r>
        <w:rPr>
          <w:rStyle w:val="CharacterStyle2"/>
          <w:i/>
          <w:spacing w:val="-2"/>
          <w:w w:val="105"/>
          <w:lang w:val="es-ES" w:eastAsia="es-ES"/>
        </w:rPr>
        <w:t xml:space="preserve">número mayor de oferentes con calificación igual, que de concesiones administrativas de </w:t>
      </w:r>
      <w:r>
        <w:rPr>
          <w:rStyle w:val="CharacterStyle2"/>
          <w:i/>
          <w:spacing w:val="-3"/>
          <w:w w:val="105"/>
          <w:lang w:val="es-ES" w:eastAsia="es-ES"/>
        </w:rPr>
        <w:t>taxi por adjudicar; ... JBGG …..</w:t>
      </w:r>
    </w:p>
    <w:p w:rsidR="003C413C" w:rsidRDefault="003C413C" w:rsidP="003C413C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4" w:lineRule="exact"/>
        <w:ind w:left="1418" w:firstLine="0"/>
        <w:rPr>
          <w:rStyle w:val="CharacterStyle2"/>
          <w:i/>
          <w:spacing w:val="-4"/>
          <w:w w:val="105"/>
          <w:lang w:val="es-ES" w:eastAsia="es-ES"/>
        </w:rPr>
      </w:pPr>
      <w:r>
        <w:rPr>
          <w:rStyle w:val="CharacterStyle2"/>
          <w:i/>
          <w:spacing w:val="-4"/>
          <w:w w:val="105"/>
          <w:lang w:val="es-ES" w:eastAsia="es-ES"/>
        </w:rPr>
        <w:t xml:space="preserve">Se rechaza el incidente de nulidad y suspensión de acto administrativo presentado por </w:t>
      </w:r>
      <w:r>
        <w:rPr>
          <w:rStyle w:val="CharacterStyle2"/>
          <w:i/>
          <w:spacing w:val="2"/>
          <w:w w:val="105"/>
          <w:lang w:val="es-ES" w:eastAsia="es-ES"/>
        </w:rPr>
        <w:t xml:space="preserve">los oferentes por resultar improcedente, dado a que se ha determinado que el acto </w:t>
      </w:r>
      <w:r>
        <w:rPr>
          <w:rStyle w:val="CharacterStyle2"/>
          <w:i/>
          <w:spacing w:val="-4"/>
          <w:w w:val="105"/>
          <w:lang w:val="es-ES" w:eastAsia="es-ES"/>
        </w:rPr>
        <w:t>administrativo recurrido se encuentra sujeto y conforme a derecho.</w:t>
      </w:r>
    </w:p>
    <w:p w:rsidR="003C413C" w:rsidRDefault="003C413C" w:rsidP="003C413C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64" w:lineRule="exact"/>
        <w:ind w:left="1418" w:firstLine="0"/>
        <w:rPr>
          <w:rStyle w:val="CharacterStyle2"/>
          <w:i/>
          <w:spacing w:val="-4"/>
          <w:w w:val="105"/>
          <w:lang w:val="es-ES" w:eastAsia="es-ES"/>
        </w:rPr>
      </w:pPr>
      <w:r>
        <w:rPr>
          <w:rStyle w:val="CharacterStyle2"/>
          <w:i/>
          <w:spacing w:val="-7"/>
          <w:w w:val="105"/>
          <w:lang w:val="es-ES" w:eastAsia="es-ES"/>
        </w:rPr>
        <w:t xml:space="preserve">De conformidad con los numerales 11 y 22 de la Ley 7969, se emplaza a los recurrentes </w:t>
      </w:r>
      <w:r>
        <w:rPr>
          <w:rStyle w:val="CharacterStyle2"/>
          <w:i/>
          <w:w w:val="105"/>
          <w:lang w:val="es-ES" w:eastAsia="es-ES"/>
        </w:rPr>
        <w:t xml:space="preserve">para que en el término de cinco días contados a partir de la notificación, acudan ante </w:t>
      </w:r>
      <w:r>
        <w:rPr>
          <w:rStyle w:val="CharacterStyle2"/>
          <w:i/>
          <w:spacing w:val="-4"/>
          <w:w w:val="105"/>
          <w:lang w:val="es-ES" w:eastAsia="es-ES"/>
        </w:rPr>
        <w:t>dicho Tribunal a hacer valer sus derechos.</w:t>
      </w:r>
    </w:p>
    <w:p w:rsidR="003C413C" w:rsidRDefault="003C413C" w:rsidP="003C413C">
      <w:pPr>
        <w:pStyle w:val="Style3"/>
        <w:kinsoku w:val="0"/>
        <w:autoSpaceDE/>
        <w:autoSpaceDN/>
        <w:adjustRightInd/>
        <w:spacing w:line="293" w:lineRule="exact"/>
        <w:ind w:left="1418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>5.- Notificar lo aquí resuelto a los recurrentes."</w:t>
      </w:r>
    </w:p>
    <w:p w:rsidR="003C413C" w:rsidRDefault="003C413C" w:rsidP="003C413C">
      <w:pPr>
        <w:pStyle w:val="Style1"/>
        <w:kinsoku w:val="0"/>
        <w:autoSpaceDE/>
        <w:autoSpaceDN/>
        <w:spacing w:before="180" w:line="267" w:lineRule="exact"/>
        <w:ind w:left="141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SETIMO: Que el Consejo de Transporte Público, publicó mediante el Alcance N° 35 a La </w:t>
      </w:r>
      <w:r>
        <w:rPr>
          <w:rStyle w:val="CharacterStyle1"/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rStyle w:val="CharacterStyle1"/>
          <w:spacing w:val="-3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rStyle w:val="CharacterStyle1"/>
          <w:spacing w:val="-4"/>
          <w:w w:val="105"/>
          <w:lang w:val="es-ES" w:eastAsia="es-ES"/>
        </w:rPr>
        <w:t>fecha 24 de octubre del 2001.</w:t>
      </w:r>
    </w:p>
    <w:p w:rsidR="003C413C" w:rsidRDefault="003C413C" w:rsidP="003C413C">
      <w:pPr>
        <w:pStyle w:val="Style3"/>
        <w:kinsoku w:val="0"/>
        <w:autoSpaceDE/>
        <w:autoSpaceDN/>
        <w:adjustRightInd/>
        <w:spacing w:before="216" w:line="422" w:lineRule="exact"/>
        <w:ind w:left="1418" w:right="360"/>
        <w:jc w:val="both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OCTAVO: En los procedimientos seguidos se han observado las prescripciones legales. </w:t>
      </w:r>
    </w:p>
    <w:p w:rsidR="003C413C" w:rsidRDefault="003C413C" w:rsidP="003C413C">
      <w:pPr>
        <w:pStyle w:val="Style3"/>
        <w:kinsoku w:val="0"/>
        <w:autoSpaceDE/>
        <w:autoSpaceDN/>
        <w:adjustRightInd/>
        <w:spacing w:before="216" w:line="422" w:lineRule="exact"/>
        <w:ind w:left="1418" w:right="360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 Redacta la Jueza Pérez Peláez; </w:t>
      </w:r>
      <w:r>
        <w:rPr>
          <w:spacing w:val="-2"/>
          <w:w w:val="105"/>
          <w:lang w:val="es-ES" w:eastAsia="es-ES"/>
        </w:rPr>
        <w:t>y,</w:t>
      </w:r>
    </w:p>
    <w:p w:rsidR="003C413C" w:rsidRDefault="003C413C" w:rsidP="003C413C">
      <w:pPr>
        <w:pStyle w:val="Style3"/>
        <w:kinsoku w:val="0"/>
        <w:autoSpaceDE/>
        <w:autoSpaceDN/>
        <w:adjustRightInd/>
        <w:spacing w:before="216" w:line="230" w:lineRule="exact"/>
        <w:ind w:left="1418"/>
        <w:jc w:val="both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3C413C" w:rsidRDefault="003C413C" w:rsidP="003C413C">
      <w:pPr>
        <w:pStyle w:val="Style3"/>
        <w:kinsoku w:val="0"/>
        <w:autoSpaceDE/>
        <w:autoSpaceDN/>
        <w:adjustRightInd/>
        <w:spacing w:before="216" w:after="468" w:line="275" w:lineRule="exact"/>
        <w:ind w:left="1418" w:right="72"/>
        <w:jc w:val="both"/>
        <w:rPr>
          <w:rStyle w:val="CharacterStyle4"/>
          <w:spacing w:val="-4"/>
          <w:w w:val="105"/>
          <w:lang w:val="es-ES" w:eastAsia="es-ES"/>
        </w:rPr>
      </w:pPr>
      <w:r>
        <w:rPr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spacing w:val="5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  <w:t>-</w:t>
      </w:r>
      <w:r>
        <w:rPr>
          <w:spacing w:val="-4"/>
          <w:w w:val="105"/>
          <w:lang w:val="es-ES" w:eastAsia="es-ES"/>
        </w:rPr>
        <w:t>694-2001 de las nueve horas con cuarenta y cinco minutos del trece de noviembre del 2001,</w:t>
      </w:r>
      <w:r>
        <w:rPr>
          <w:rStyle w:val="CharacterStyle4"/>
          <w:w w:val="105"/>
          <w:lang w:val="es-ES" w:eastAsia="es-ES"/>
        </w:rPr>
        <w:tab/>
      </w:r>
      <w:r>
        <w:rPr>
          <w:rStyle w:val="CharacterStyle4"/>
          <w:spacing w:val="3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4"/>
          <w:w w:val="105"/>
          <w:lang w:val="es-ES" w:eastAsia="es-ES"/>
        </w:rPr>
        <w:t>presente recurso de apelación.</w:t>
      </w:r>
    </w:p>
    <w:p w:rsidR="003C413C" w:rsidRDefault="003C413C" w:rsidP="003C413C">
      <w:pPr>
        <w:pStyle w:val="Style7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spacing w:before="252"/>
        <w:ind w:left="1418" w:right="0" w:firstLine="0"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spacing w:val="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2"/>
          <w:lang w:val="es-ES" w:eastAsia="es-ES"/>
        </w:rPr>
        <w:t xml:space="preserve">GG, </w:t>
      </w:r>
      <w:r>
        <w:rPr>
          <w:spacing w:val="2"/>
          <w:w w:val="105"/>
          <w:lang w:val="es-ES" w:eastAsia="es-ES"/>
        </w:rPr>
        <w:t xml:space="preserve">quien es oferente del concurso </w:t>
      </w:r>
      <w:r>
        <w:rPr>
          <w:w w:val="105"/>
          <w:lang w:val="es-ES" w:eastAsia="es-ES"/>
        </w:rPr>
        <w:t xml:space="preserve">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</w:t>
      </w:r>
      <w:r>
        <w:rPr>
          <w:spacing w:val="-7"/>
          <w:w w:val="105"/>
          <w:lang w:val="es-ES" w:eastAsia="es-ES"/>
        </w:rPr>
        <w:t xml:space="preserve">el Recurso </w:t>
      </w:r>
      <w:r>
        <w:rPr>
          <w:spacing w:val="-7"/>
          <w:w w:val="105"/>
          <w:lang w:val="es-ES" w:eastAsia="es-ES"/>
        </w:rPr>
        <w:lastRenderedPageBreak/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3C413C" w:rsidRDefault="003C413C" w:rsidP="003C413C">
      <w:pPr>
        <w:pStyle w:val="Style4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576"/>
        <w:ind w:left="1418" w:firstLine="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De importancia para la decisión de este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sido acreditados: </w:t>
      </w: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A).-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Que el Consejo de Transporte Público publicó en el Alcance 45 a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>
        <w:rPr>
          <w:rStyle w:val="CharacterStyle4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interesados, presentaran las objeciones que estimaran convenientes. 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B).-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Que mediante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VEHICULOS EN LA MODALIDAD DE TAXI". C) Que el recurrente participó en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concurso público mediante formulario de oferta N</w:t>
      </w:r>
      <w:proofErr w:type="gram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° ….</w:t>
      </w:r>
      <w:proofErr w:type="gramEnd"/>
    </w:p>
    <w:p w:rsidR="003C413C" w:rsidRDefault="003C413C" w:rsidP="003C413C">
      <w:pPr>
        <w:pStyle w:val="Style4"/>
        <w:numPr>
          <w:ilvl w:val="0"/>
          <w:numId w:val="2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324" w:line="213" w:lineRule="auto"/>
        <w:ind w:left="1418" w:firstLine="0"/>
        <w:jc w:val="both"/>
        <w:rPr>
          <w:rStyle w:val="CharacterStyle4"/>
          <w:lang w:eastAsia="en-U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</w:t>
      </w: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noBreakHyphen/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 w:line="480" w:lineRule="auto"/>
        <w:ind w:left="1418" w:right="21"/>
        <w:jc w:val="both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Ninguno de importancia para la resolución del presente asunto. 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 w:line="480" w:lineRule="auto"/>
        <w:ind w:left="1418" w:right="21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SOBRE EL FONDO.-</w:t>
      </w:r>
    </w:p>
    <w:p w:rsidR="003C413C" w:rsidRDefault="003C413C" w:rsidP="003C413C">
      <w:pPr>
        <w:pStyle w:val="Style7"/>
        <w:kinsoku w:val="0"/>
        <w:autoSpaceDE/>
        <w:autoSpaceDN/>
        <w:spacing w:before="180"/>
        <w:ind w:left="1418"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1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1"/>
          <w:lang w:val="es-ES" w:eastAsia="es-ES"/>
        </w:rPr>
        <w:t>GG</w:t>
      </w:r>
      <w:r>
        <w:rPr>
          <w:b/>
          <w:bCs/>
          <w:spacing w:val="-7"/>
          <w:lang w:val="es-ES" w:eastAsia="es-ES"/>
        </w:rPr>
        <w:t xml:space="preserve"> </w:t>
      </w:r>
      <w:r>
        <w:rPr>
          <w:spacing w:val="-7"/>
          <w:w w:val="105"/>
          <w:lang w:val="es-ES" w:eastAsia="es-ES"/>
        </w:rPr>
        <w:t xml:space="preserve">excluyéndolo del proceso de licitación teniendo como base una calificación de 48 </w:t>
      </w:r>
      <w:r>
        <w:rPr>
          <w:spacing w:val="-4"/>
          <w:w w:val="105"/>
          <w:lang w:val="es-ES" w:eastAsia="es-ES"/>
        </w:rPr>
        <w:t xml:space="preserve">puntos, cuando él afirma que debió </w:t>
      </w:r>
      <w:proofErr w:type="spellStart"/>
      <w:r>
        <w:rPr>
          <w:spacing w:val="-4"/>
          <w:w w:val="105"/>
          <w:lang w:val="es-ES" w:eastAsia="es-ES"/>
        </w:rPr>
        <w:t>calificarsele</w:t>
      </w:r>
      <w:proofErr w:type="spellEnd"/>
      <w:r>
        <w:rPr>
          <w:spacing w:val="-4"/>
          <w:w w:val="105"/>
          <w:lang w:val="es-ES" w:eastAsia="es-ES"/>
        </w:rPr>
        <w:t xml:space="preserve"> con 100 puntos.</w:t>
      </w:r>
    </w:p>
    <w:p w:rsidR="003C413C" w:rsidRDefault="003C413C" w:rsidP="003C413C">
      <w:pPr>
        <w:pStyle w:val="Style7"/>
        <w:kinsoku w:val="0"/>
        <w:autoSpaceDE/>
        <w:autoSpaceDN/>
        <w:spacing w:before="216"/>
        <w:ind w:left="1418" w:righ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La calificación del recurrente efectivamente fue de 48 puntos, en virtud de lo siguiente: </w:t>
      </w:r>
      <w:r>
        <w:rPr>
          <w:spacing w:val="-5"/>
          <w:w w:val="105"/>
          <w:lang w:val="es-ES" w:eastAsia="es-ES"/>
        </w:rPr>
        <w:t xml:space="preserve">perdió 40 puntos por haber tenido su licencia de conducir tipo C-1 vencida en la fecha en la </w:t>
      </w:r>
      <w:r>
        <w:rPr>
          <w:spacing w:val="-4"/>
          <w:w w:val="105"/>
          <w:lang w:val="es-ES" w:eastAsia="es-ES"/>
        </w:rPr>
        <w:t xml:space="preserve">cual presentó su oferta, perdiendo asimismo 12 puntos más por haber percibido durante los </w:t>
      </w:r>
      <w:r>
        <w:rPr>
          <w:spacing w:val="-5"/>
          <w:w w:val="105"/>
          <w:lang w:val="es-ES" w:eastAsia="es-ES"/>
        </w:rPr>
        <w:t xml:space="preserve">años 1996, 1997 y 1998, un salario promedio superior al salario base, según demuestra la </w:t>
      </w:r>
      <w:r>
        <w:rPr>
          <w:spacing w:val="-8"/>
          <w:w w:val="105"/>
          <w:lang w:val="es-ES" w:eastAsia="es-ES"/>
        </w:rPr>
        <w:t xml:space="preserve">certificación emitida por la Caja Costarricense de Seguro Social, visible a folios 13 y 14 del </w:t>
      </w:r>
      <w:r>
        <w:rPr>
          <w:spacing w:val="-4"/>
          <w:w w:val="105"/>
          <w:lang w:val="es-ES" w:eastAsia="es-ES"/>
        </w:rPr>
        <w:t>expediente administrativo.</w:t>
      </w:r>
    </w:p>
    <w:p w:rsidR="003C413C" w:rsidRDefault="003C413C" w:rsidP="003C413C">
      <w:pPr>
        <w:pStyle w:val="Style7"/>
        <w:kinsoku w:val="0"/>
        <w:autoSpaceDE/>
        <w:autoSpaceDN/>
        <w:spacing w:before="180"/>
        <w:ind w:left="1418"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36" w:line="312" w:lineRule="auto"/>
        <w:ind w:left="1418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</w:p>
    <w:p w:rsidR="003C413C" w:rsidRDefault="003C413C" w:rsidP="003C413C">
      <w:pPr>
        <w:pStyle w:val="Style4"/>
        <w:kinsoku w:val="0"/>
        <w:autoSpaceDE/>
        <w:autoSpaceDN/>
        <w:adjustRightInd/>
        <w:spacing w:before="36" w:line="312" w:lineRule="auto"/>
        <w:ind w:left="1418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"Únicamente para el primer concurso se define la siguiente tabla de evaluación de ofertas:</w:t>
      </w:r>
    </w:p>
    <w:p w:rsidR="003C413C" w:rsidRDefault="003C413C" w:rsidP="003C413C">
      <w:pPr>
        <w:pStyle w:val="Style6"/>
        <w:numPr>
          <w:ilvl w:val="0"/>
          <w:numId w:val="3"/>
        </w:numPr>
        <w:tabs>
          <w:tab w:val="clear" w:pos="288"/>
          <w:tab w:val="num" w:pos="576"/>
        </w:tabs>
        <w:kinsoku w:val="0"/>
        <w:autoSpaceDE/>
        <w:autoSpaceDN/>
        <w:ind w:left="1418" w:firstLine="0"/>
        <w:rPr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Continuidad en la prestación del servicio público: Se acreditará un cuarenta por ciento (40%) del total de puntos por evaluar a quien demuestre, tener licencia C-1 </w:t>
      </w:r>
      <w:r>
        <w:rPr>
          <w:i/>
          <w:iCs/>
          <w:spacing w:val="-6"/>
          <w:w w:val="105"/>
          <w:u w:val="single"/>
          <w:lang w:val="es-ES" w:eastAsia="es-ES"/>
        </w:rPr>
        <w:t>vigente."</w:t>
      </w:r>
      <w:r>
        <w:rPr>
          <w:spacing w:val="-6"/>
          <w:w w:val="105"/>
          <w:lang w:val="es-ES" w:eastAsia="es-ES"/>
        </w:rPr>
        <w:t xml:space="preserve"> (Lo </w:t>
      </w:r>
      <w:r>
        <w:rPr>
          <w:spacing w:val="-5"/>
          <w:w w:val="105"/>
          <w:lang w:val="es-ES" w:eastAsia="es-ES"/>
        </w:rPr>
        <w:t>subrayado no pertenece al original)</w:t>
      </w:r>
    </w:p>
    <w:p w:rsidR="003C413C" w:rsidRDefault="003C413C" w:rsidP="003C413C">
      <w:pPr>
        <w:pStyle w:val="Style7"/>
        <w:kinsoku w:val="0"/>
        <w:autoSpaceDE/>
        <w:autoSpaceDN/>
        <w:spacing w:before="216"/>
        <w:ind w:left="141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Por su parte el artículo nueve del Reglamento del primer procedimiento especial </w:t>
      </w:r>
      <w:r>
        <w:rPr>
          <w:spacing w:val="-4"/>
          <w:w w:val="105"/>
          <w:lang w:val="es-ES" w:eastAsia="es-ES"/>
        </w:rPr>
        <w:lastRenderedPageBreak/>
        <w:t>abreviado para el transporte remunerado de personas en vehículos en la modalidad de taxi, establece:</w:t>
      </w:r>
    </w:p>
    <w:p w:rsidR="003C413C" w:rsidRDefault="003C413C" w:rsidP="003C413C">
      <w:pPr>
        <w:pStyle w:val="Style6"/>
        <w:kinsoku w:val="0"/>
        <w:autoSpaceDE/>
        <w:autoSpaceDN/>
        <w:spacing w:before="252"/>
        <w:ind w:left="1418" w:firstLine="0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/>
        <w:ind w:left="1418" w:right="21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Como podrá observar el recurrente de la normativa transcrita, para acceder a 40 de los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puntos, hoy rebatidos, se debía haber aportado una copia certificada de la licencia de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conducir tipo Cl, vigente al momento de presentar la oferta. En ese tanto, al incumplir la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condición dicha, como de los mismos atestados de la oferta se desprende y según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certificación emitida por el Departamento de Licencias </w:t>
      </w:r>
      <w:r>
        <w:rPr>
          <w:rStyle w:val="CharacterStyle4"/>
          <w:b/>
          <w:bCs/>
          <w:i/>
          <w:iCs/>
          <w:spacing w:val="-5"/>
          <w:w w:val="105"/>
          <w:sz w:val="24"/>
          <w:szCs w:val="24"/>
          <w:lang w:val="es-ES" w:eastAsia="es-ES"/>
        </w:rPr>
        <w:t xml:space="preserve">(visible a folio 15 del expediente </w:t>
      </w:r>
      <w:r>
        <w:rPr>
          <w:rStyle w:val="CharacterStyle4"/>
          <w:b/>
          <w:bCs/>
          <w:i/>
          <w:iCs/>
          <w:spacing w:val="-4"/>
          <w:w w:val="105"/>
          <w:sz w:val="24"/>
          <w:szCs w:val="24"/>
          <w:lang w:val="es-ES" w:eastAsia="es-ES"/>
        </w:rPr>
        <w:t xml:space="preserve">administrativo)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debían restarse 40 de los puntos hoy solicitados.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/>
        <w:ind w:left="1418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Además de lo anterior, la certificación emitida por la Caja Costarricense del Seguro Social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indica que el recurrente cotizó desde 1996 hasta 1998 inclusive un salario promedio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superior al salario mínimo. Al respecto debe señalarse lo establecido en el artículo 11 inciso</w:t>
      </w:r>
    </w:p>
    <w:p w:rsidR="003C413C" w:rsidRDefault="003C413C" w:rsidP="003C413C">
      <w:pPr>
        <w:pStyle w:val="Style7"/>
        <w:kinsoku w:val="0"/>
        <w:autoSpaceDE/>
        <w:autoSpaceDN/>
        <w:spacing w:before="0"/>
        <w:ind w:left="141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B) del Decreto Ejecutivo 28913-MOPT, el cual se refiere a la calificación de ofertas, e </w:t>
      </w:r>
      <w:r>
        <w:rPr>
          <w:spacing w:val="-4"/>
          <w:w w:val="105"/>
          <w:lang w:val="es-ES" w:eastAsia="es-ES"/>
        </w:rPr>
        <w:t>indica lo siguiente:</w:t>
      </w:r>
    </w:p>
    <w:p w:rsidR="003C413C" w:rsidRDefault="003C413C" w:rsidP="003C413C">
      <w:pPr>
        <w:pStyle w:val="Style6"/>
        <w:kinsoku w:val="0"/>
        <w:autoSpaceDE/>
        <w:autoSpaceDN/>
        <w:spacing w:before="288"/>
        <w:ind w:left="1418" w:firstLine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 b) Habitualidad en la prestación de servicio público: Se acreditará un veinte por ciento </w:t>
      </w:r>
      <w:r>
        <w:rPr>
          <w:i/>
          <w:iCs/>
          <w:spacing w:val="-8"/>
          <w:w w:val="105"/>
          <w:lang w:val="es-ES" w:eastAsia="es-ES"/>
        </w:rPr>
        <w:t xml:space="preserve">del total de puntos por evaluar a quien demuestre, mediante la certificación del Consejo de </w:t>
      </w:r>
      <w:r>
        <w:rPr>
          <w:i/>
          <w:iCs/>
          <w:spacing w:val="-2"/>
          <w:w w:val="105"/>
          <w:lang w:val="es-ES" w:eastAsia="es-ES"/>
        </w:rPr>
        <w:t xml:space="preserve">Transporte Público que posee código de conductor de taxi al día. Se acreditará un veinte </w:t>
      </w:r>
      <w:r>
        <w:rPr>
          <w:i/>
          <w:iCs/>
          <w:spacing w:val="-4"/>
          <w:w w:val="105"/>
          <w:lang w:val="es-ES" w:eastAsia="es-ES"/>
        </w:rPr>
        <w:t xml:space="preserve">por ciento del total de puntos por evaluar, de la siguiente manera: cuatro puntos por cada </w:t>
      </w:r>
      <w:r>
        <w:rPr>
          <w:i/>
          <w:iCs/>
          <w:spacing w:val="3"/>
          <w:w w:val="105"/>
          <w:lang w:val="es-ES" w:eastAsia="es-ES"/>
        </w:rPr>
        <w:t xml:space="preserve">año que no aparezca registrado en la Caja Costarricense del Seguro Social como </w:t>
      </w:r>
      <w:r>
        <w:rPr>
          <w:i/>
          <w:iCs/>
          <w:w w:val="105"/>
          <w:lang w:val="es-ES" w:eastAsia="es-ES"/>
        </w:rPr>
        <w:t xml:space="preserve">cotizante, o bien que aparezca registrado como empleador o empleado en el servicio </w:t>
      </w:r>
      <w:r>
        <w:rPr>
          <w:i/>
          <w:iCs/>
          <w:spacing w:val="-1"/>
          <w:w w:val="105"/>
          <w:lang w:val="es-ES" w:eastAsia="es-ES"/>
        </w:rPr>
        <w:t xml:space="preserve">público modalidad taxi, o bien, como cotizante con un salario igual o menor al salario </w:t>
      </w:r>
      <w:r>
        <w:rPr>
          <w:i/>
          <w:iCs/>
          <w:spacing w:val="-4"/>
          <w:w w:val="105"/>
          <w:lang w:val="es-ES" w:eastAsia="es-ES"/>
        </w:rPr>
        <w:t xml:space="preserve">base establecido en el artículo 2 de la ley N° 7337, del 5 de mayo de 1993. Se entiende que </w:t>
      </w:r>
      <w:r>
        <w:rPr>
          <w:i/>
          <w:iCs/>
          <w:spacing w:val="2"/>
          <w:w w:val="105"/>
          <w:lang w:val="es-ES" w:eastAsia="es-ES"/>
        </w:rPr>
        <w:t xml:space="preserve">los años a que se refiere este párrafo son los cinco anteriores a la presentación de </w:t>
      </w:r>
      <w:r>
        <w:rPr>
          <w:i/>
          <w:iCs/>
          <w:w w:val="105"/>
          <w:lang w:val="es-ES" w:eastAsia="es-ES"/>
        </w:rPr>
        <w:t>concurso."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/>
        <w:ind w:left="1418" w:right="216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 fundamento en la norma transcrita, al ser el oferente permisionario, con código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conductor vigente a la fecha de la oferta, pero con licencia de conducir tipo C-1 vencida, y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haber resultado con un salario promedio superior al salario base en los períodos que van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1996 a 1998, le corresponde una calificación de 48 puntos, pues por cada uno de los tres años en que aparece con un salario mayor al salario mínimo, se le deben rebajar cuatro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puntos. Consecuentemente, es correcta la calificación asignada al recurrente.</w:t>
      </w:r>
    </w:p>
    <w:p w:rsidR="003C413C" w:rsidRDefault="003C413C" w:rsidP="003C413C">
      <w:pPr>
        <w:pStyle w:val="Style7"/>
        <w:kinsoku w:val="0"/>
        <w:autoSpaceDE/>
        <w:autoSpaceDN/>
        <w:spacing w:before="216"/>
        <w:ind w:left="141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after="288"/>
        <w:ind w:left="1418" w:right="21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Vehículos en la Modalidad de Taxi" dispone:</w:t>
      </w:r>
    </w:p>
    <w:p w:rsidR="003C413C" w:rsidRDefault="003C413C" w:rsidP="003C413C">
      <w:pPr>
        <w:pStyle w:val="Style4"/>
        <w:kinsoku w:val="0"/>
        <w:autoSpaceDE/>
        <w:autoSpaceDN/>
        <w:adjustRightInd/>
        <w:ind w:left="1418" w:right="216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calificación de las ofertas, por orden decreciente de éstas....</w:t>
      </w:r>
    </w:p>
    <w:p w:rsidR="003C413C" w:rsidRDefault="003C413C" w:rsidP="003C413C">
      <w:pPr>
        <w:pStyle w:val="Style7"/>
        <w:kinsoku w:val="0"/>
        <w:autoSpaceDE/>
        <w:autoSpaceDN/>
        <w:spacing w:before="0"/>
        <w:ind w:left="1418"/>
        <w:rPr>
          <w:w w:val="105"/>
          <w:lang w:val="es-ES" w:eastAsia="es-ES"/>
        </w:rPr>
      </w:pPr>
    </w:p>
    <w:p w:rsidR="003C413C" w:rsidRDefault="003C413C" w:rsidP="003C413C">
      <w:pPr>
        <w:pStyle w:val="Style7"/>
        <w:kinsoku w:val="0"/>
        <w:autoSpaceDE/>
        <w:autoSpaceDN/>
        <w:spacing w:before="0"/>
        <w:ind w:left="141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 </w:t>
      </w:r>
      <w:r>
        <w:rPr>
          <w:spacing w:val="-4"/>
          <w:w w:val="105"/>
          <w:lang w:val="es-ES" w:eastAsia="es-ES"/>
        </w:rPr>
        <w:t>pertenece al original)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52"/>
        <w:ind w:left="1418" w:right="21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lastRenderedPageBreak/>
        <w:t xml:space="preserve">Por su parte el artículo 12 del Reglamento del primer procedimiento especial abreviado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3C413C" w:rsidRDefault="003C413C" w:rsidP="003C413C">
      <w:pPr>
        <w:pStyle w:val="Style7"/>
        <w:kinsoku w:val="0"/>
        <w:autoSpaceDE/>
        <w:autoSpaceDN/>
        <w:spacing w:before="252"/>
        <w:ind w:left="1418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 w:rsidRPr="00930E05">
        <w:rPr>
          <w:bCs/>
          <w:i/>
          <w:iCs/>
          <w:spacing w:val="-5"/>
          <w:w w:val="105"/>
          <w:lang w:val="es-ES" w:eastAsia="es-ES"/>
        </w:rPr>
        <w:t>12.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3C413C" w:rsidRDefault="003C413C" w:rsidP="003C413C">
      <w:pPr>
        <w:pStyle w:val="Style7"/>
        <w:kinsoku w:val="0"/>
        <w:autoSpaceDE/>
        <w:autoSpaceDN/>
        <w:ind w:left="1418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Párrafos tercero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y </w:t>
      </w:r>
      <w:r>
        <w:rPr>
          <w:b/>
          <w:bCs/>
          <w:spacing w:val="-2"/>
          <w:lang w:val="es-ES" w:eastAsia="es-ES"/>
        </w:rPr>
        <w:t xml:space="preserve">cuarto: </w:t>
      </w:r>
      <w:r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3C413C" w:rsidRDefault="003C413C" w:rsidP="003C413C">
      <w:pPr>
        <w:pStyle w:val="Style7"/>
        <w:kinsoku w:val="0"/>
        <w:autoSpaceDE/>
        <w:autoSpaceDN/>
        <w:spacing w:before="0"/>
        <w:ind w:left="1418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3C413C" w:rsidRDefault="003C413C" w:rsidP="003C413C">
      <w:pPr>
        <w:pStyle w:val="Style7"/>
        <w:kinsoku w:val="0"/>
        <w:autoSpaceDE/>
        <w:autoSpaceDN/>
        <w:ind w:left="1418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-3"/>
          <w:w w:val="105"/>
          <w:lang w:val="es-ES" w:eastAsia="es-ES"/>
        </w:rPr>
        <w:t xml:space="preserve">calificación de su oferta, al optar por la base de operación 201010, que fue adjudicada en </w:t>
      </w:r>
      <w:r>
        <w:rPr>
          <w:spacing w:val="-4"/>
          <w:w w:val="105"/>
          <w:lang w:val="es-ES" w:eastAsia="es-ES"/>
        </w:rPr>
        <w:t xml:space="preserve">forma directa con calificación de 100 puntos, debiendo acudir al procedimiento aleatorio </w:t>
      </w:r>
      <w:r>
        <w:rPr>
          <w:spacing w:val="-2"/>
          <w:w w:val="105"/>
          <w:lang w:val="es-ES" w:eastAsia="es-ES"/>
        </w:rPr>
        <w:t xml:space="preserve">aquellos concursantes con una calificación de 80 puntos, no es posible incluirlo dentro de </w:t>
      </w:r>
      <w:r>
        <w:rPr>
          <w:spacing w:val="-1"/>
          <w:w w:val="105"/>
          <w:lang w:val="es-ES" w:eastAsia="es-ES"/>
        </w:rPr>
        <w:t xml:space="preserve">esa lista de participantes con una calificación de 48 puntos. Es decir, es improbable, al </w:t>
      </w:r>
      <w:r>
        <w:rPr>
          <w:spacing w:val="3"/>
          <w:w w:val="105"/>
          <w:lang w:val="es-ES" w:eastAsia="es-ES"/>
        </w:rPr>
        <w:t xml:space="preserve">amparo del principio de igualdad, acceder a sus pretensiones saltando en idénticas </w:t>
      </w:r>
      <w:r>
        <w:rPr>
          <w:spacing w:val="-4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3"/>
          <w:w w:val="105"/>
          <w:lang w:val="es-ES" w:eastAsia="es-ES"/>
        </w:rPr>
        <w:t>misma base de operación, tal y como lo advirtiera la Administración recurrida.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before="288"/>
        <w:ind w:left="1418" w:right="21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Sobre el Incidente de Nulidad Absoluta: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No existiendo mérito para acogerlo por las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razones expuestas, debe ser rechazado de plano.</w:t>
      </w:r>
    </w:p>
    <w:p w:rsidR="003C413C" w:rsidRDefault="003C413C" w:rsidP="003C413C">
      <w:pPr>
        <w:pStyle w:val="Style7"/>
        <w:kinsoku w:val="0"/>
        <w:autoSpaceDE/>
        <w:autoSpaceDN/>
        <w:ind w:left="1418"/>
        <w:rPr>
          <w:spacing w:val="-6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el Incidente de Suspensión de Actuaciones Administrativas: </w:t>
      </w:r>
      <w:r>
        <w:rPr>
          <w:spacing w:val="6"/>
          <w:w w:val="105"/>
          <w:lang w:val="es-ES" w:eastAsia="es-ES"/>
        </w:rPr>
        <w:t xml:space="preserve">Es necesario </w:t>
      </w:r>
      <w:r>
        <w:rPr>
          <w:spacing w:val="-4"/>
          <w:w w:val="105"/>
          <w:lang w:val="es-ES" w:eastAsia="es-ES"/>
        </w:rPr>
        <w:t xml:space="preserve">referirnos al incidente de suspensión de efectos administrativos que presenta el recurrente, </w:t>
      </w:r>
      <w:r>
        <w:rPr>
          <w:spacing w:val="-5"/>
          <w:w w:val="105"/>
          <w:lang w:val="es-ES" w:eastAsia="es-ES"/>
        </w:rPr>
        <w:t xml:space="preserve">sobre el cual diremos que lleva razón la Administración recurrida al rechazarlo, ya que la suspensión de los efectos del acto adjudicatario en una licitación pública como la presente, </w:t>
      </w:r>
      <w:r>
        <w:rPr>
          <w:spacing w:val="-1"/>
          <w:w w:val="105"/>
          <w:lang w:val="es-ES" w:eastAsia="es-ES"/>
        </w:rPr>
        <w:t xml:space="preserve">opera de pleno derecho según lo preceptuado por el numeral 100.1. </w:t>
      </w:r>
      <w:proofErr w:type="gramStart"/>
      <w:r>
        <w:rPr>
          <w:spacing w:val="-1"/>
          <w:w w:val="105"/>
          <w:lang w:val="es-ES" w:eastAsia="es-ES"/>
        </w:rPr>
        <w:t>del</w:t>
      </w:r>
      <w:proofErr w:type="gramEnd"/>
      <w:r>
        <w:rPr>
          <w:spacing w:val="-1"/>
          <w:w w:val="105"/>
          <w:lang w:val="es-ES" w:eastAsia="es-ES"/>
        </w:rPr>
        <w:t xml:space="preserve"> Reglamento a la </w:t>
      </w:r>
      <w:r>
        <w:rPr>
          <w:spacing w:val="-5"/>
          <w:w w:val="105"/>
          <w:lang w:val="es-ES" w:eastAsia="es-ES"/>
        </w:rPr>
        <w:t xml:space="preserve">Ley de Contratación Administrativa, razón por la cual resulta improcedente acceder a lo </w:t>
      </w:r>
      <w:r>
        <w:rPr>
          <w:spacing w:val="-6"/>
          <w:w w:val="105"/>
          <w:lang w:val="es-ES" w:eastAsia="es-ES"/>
        </w:rPr>
        <w:t>solicitado.</w:t>
      </w:r>
    </w:p>
    <w:p w:rsidR="003C413C" w:rsidRDefault="003C413C" w:rsidP="003C413C">
      <w:pPr>
        <w:pStyle w:val="Style7"/>
        <w:kinsoku w:val="0"/>
        <w:autoSpaceDE/>
        <w:autoSpaceDN/>
        <w:spacing w:before="252" w:after="72"/>
        <w:ind w:left="1418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2"/>
          <w:lang w:val="es-ES" w:eastAsia="es-ES"/>
        </w:rPr>
        <w:t xml:space="preserve">GG </w:t>
      </w:r>
      <w:r>
        <w:rPr>
          <w:spacing w:val="-2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4"/>
          <w:w w:val="105"/>
          <w:lang w:val="es-ES" w:eastAsia="es-ES"/>
        </w:rPr>
        <w:t xml:space="preserve">actuó conforme al ordenamiento jurídico al calificar su oferta y excluirlo del proceso de </w:t>
      </w:r>
      <w:r>
        <w:rPr>
          <w:spacing w:val="-5"/>
          <w:w w:val="105"/>
          <w:lang w:val="es-ES" w:eastAsia="es-ES"/>
        </w:rPr>
        <w:t xml:space="preserve">adjudicación para la base de operación 201010, en aplicación del artículo 35 de la Ley 7969 </w:t>
      </w:r>
      <w:r>
        <w:rPr>
          <w:spacing w:val="-3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spacing w:val="-7"/>
          <w:w w:val="105"/>
          <w:lang w:val="es-ES" w:eastAsia="es-ES"/>
        </w:rPr>
        <w:t xml:space="preserve">en la Modalidad de Taxi" y Artículo 12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6"/>
          <w:w w:val="105"/>
          <w:lang w:val="es-ES" w:eastAsia="es-ES"/>
        </w:rPr>
        <w:t>se resuelve,</w:t>
      </w:r>
    </w:p>
    <w:p w:rsidR="003C413C" w:rsidRDefault="003C413C" w:rsidP="003C413C">
      <w:pPr>
        <w:pStyle w:val="Style4"/>
        <w:kinsoku w:val="0"/>
        <w:autoSpaceDE/>
        <w:autoSpaceDN/>
        <w:adjustRightInd/>
        <w:spacing w:line="199" w:lineRule="auto"/>
        <w:ind w:left="1418"/>
        <w:jc w:val="both"/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</w:pPr>
    </w:p>
    <w:p w:rsidR="003C413C" w:rsidRDefault="003C413C" w:rsidP="003C413C">
      <w:pPr>
        <w:pStyle w:val="Style4"/>
        <w:tabs>
          <w:tab w:val="left" w:pos="3480"/>
        </w:tabs>
        <w:kinsoku w:val="0"/>
        <w:autoSpaceDE/>
        <w:autoSpaceDN/>
        <w:adjustRightInd/>
        <w:spacing w:line="199" w:lineRule="auto"/>
        <w:ind w:left="1418"/>
        <w:jc w:val="center"/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4"/>
          <w:w w:val="105"/>
          <w:sz w:val="24"/>
          <w:szCs w:val="24"/>
          <w:lang w:val="es-ES" w:eastAsia="es-ES"/>
        </w:rPr>
        <w:t>POR TANTO:</w:t>
      </w:r>
    </w:p>
    <w:p w:rsidR="003C413C" w:rsidRDefault="003C413C" w:rsidP="003C413C">
      <w:pPr>
        <w:pStyle w:val="Style4"/>
        <w:numPr>
          <w:ilvl w:val="0"/>
          <w:numId w:val="4"/>
        </w:numPr>
        <w:tabs>
          <w:tab w:val="clear" w:pos="288"/>
          <w:tab w:val="num" w:pos="792"/>
        </w:tabs>
        <w:kinsoku w:val="0"/>
        <w:autoSpaceDE/>
        <w:autoSpaceDN/>
        <w:adjustRightInd/>
        <w:spacing w:before="288"/>
        <w:ind w:left="1418" w:right="576" w:firstLine="0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Se declara sin lugar el Recurso de Apelación y Nulidad Concomitante, y se rechaza por improcedente el Incidente de </w:t>
      </w:r>
      <w:proofErr w:type="spellStart"/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Suspención</w:t>
      </w:r>
      <w:proofErr w:type="spellEnd"/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 de Actuaciones Administrativas, y la solicitud de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suspensión de efectos de las actuaciones administrativas del Consejo de Transporte Público,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interpuestos por el </w:t>
      </w: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 xml:space="preserve">JBGG, cédula de identidad </w:t>
      </w:r>
      <w:proofErr w:type="gramStart"/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..</w:t>
      </w:r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lastRenderedPageBreak/>
        <w:t xml:space="preserve">contra el Artículo 1° de la Sesión Extraordinaria N° 37-2001 de fecha 24 de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octubre del 2001 de Junta Directiva del Consejo de Transporte Público.</w:t>
      </w:r>
    </w:p>
    <w:p w:rsidR="003C413C" w:rsidRDefault="003C413C" w:rsidP="003C413C">
      <w:pPr>
        <w:pStyle w:val="Style4"/>
        <w:numPr>
          <w:ilvl w:val="0"/>
          <w:numId w:val="4"/>
        </w:numPr>
        <w:tabs>
          <w:tab w:val="clear" w:pos="288"/>
          <w:tab w:val="num" w:pos="792"/>
        </w:tabs>
        <w:kinsoku w:val="0"/>
        <w:autoSpaceDE/>
        <w:autoSpaceDN/>
        <w:adjustRightInd/>
        <w:spacing w:before="252"/>
        <w:ind w:left="1418" w:firstLine="0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Se confirma en lo aquí señalado el acuerdo impugnado.</w:t>
      </w:r>
    </w:p>
    <w:p w:rsidR="003C413C" w:rsidRPr="00930E05" w:rsidRDefault="003C413C" w:rsidP="003C413C">
      <w:pPr>
        <w:pStyle w:val="Style4"/>
        <w:numPr>
          <w:ilvl w:val="0"/>
          <w:numId w:val="5"/>
        </w:numPr>
        <w:tabs>
          <w:tab w:val="clear" w:pos="504"/>
          <w:tab w:val="num" w:pos="1008"/>
        </w:tabs>
        <w:kinsoku w:val="0"/>
        <w:autoSpaceDE/>
        <w:autoSpaceDN/>
        <w:adjustRightInd/>
        <w:spacing w:before="216" w:after="684"/>
        <w:ind w:left="1418" w:firstLine="0"/>
        <w:jc w:val="both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  <w:r w:rsidRPr="00930E05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930E05"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 w:rsidRPr="00930E05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tiene por agotada la vía administrativa. </w:t>
      </w:r>
      <w:r w:rsidRPr="00930E05"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3C413C" w:rsidRDefault="003C413C" w:rsidP="003C413C">
      <w:pPr>
        <w:ind w:right="372"/>
      </w:pPr>
    </w:p>
    <w:p w:rsidR="003C413C" w:rsidRDefault="003C413C" w:rsidP="003C413C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C413C" w:rsidRDefault="003C413C" w:rsidP="003C413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C413C" w:rsidRDefault="003C413C" w:rsidP="003C413C">
      <w:pPr>
        <w:rPr>
          <w:sz w:val="26"/>
          <w:szCs w:val="26"/>
        </w:rPr>
      </w:pPr>
    </w:p>
    <w:p w:rsidR="003C413C" w:rsidRDefault="003C413C" w:rsidP="003C413C">
      <w:pPr>
        <w:rPr>
          <w:sz w:val="26"/>
          <w:szCs w:val="26"/>
        </w:rPr>
      </w:pPr>
    </w:p>
    <w:p w:rsidR="003C413C" w:rsidRDefault="003C413C" w:rsidP="003C413C">
      <w:pPr>
        <w:rPr>
          <w:sz w:val="26"/>
          <w:szCs w:val="26"/>
        </w:rPr>
      </w:pPr>
    </w:p>
    <w:p w:rsidR="003C413C" w:rsidRDefault="003C413C" w:rsidP="003C413C">
      <w:pPr>
        <w:rPr>
          <w:sz w:val="26"/>
          <w:szCs w:val="26"/>
        </w:rPr>
      </w:pPr>
    </w:p>
    <w:p w:rsidR="003C413C" w:rsidRDefault="003C413C" w:rsidP="003C413C">
      <w:pPr>
        <w:ind w:firstLine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C413C" w:rsidRDefault="003C413C" w:rsidP="003C413C">
      <w:pPr>
        <w:ind w:left="720" w:firstLine="720"/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C413C" w:rsidRDefault="003C413C" w:rsidP="003C413C">
      <w:pPr>
        <w:pStyle w:val="Style4"/>
        <w:kinsoku w:val="0"/>
        <w:autoSpaceDE/>
        <w:autoSpaceDN/>
        <w:adjustRightInd/>
        <w:spacing w:before="216" w:after="684"/>
        <w:ind w:left="1418"/>
        <w:jc w:val="both"/>
        <w:rPr>
          <w:rStyle w:val="CharacterStyle4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758" w:right="1466" w:bottom="688" w:left="2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056"/>
    <w:multiLevelType w:val="singleLevel"/>
    <w:tmpl w:val="25070D05"/>
    <w:lvl w:ilvl="0">
      <w:start w:val="1"/>
      <w:numFmt w:val="lowerLetter"/>
      <w:lvlText w:val="%1)"/>
      <w:lvlJc w:val="left"/>
      <w:pPr>
        <w:tabs>
          <w:tab w:val="num" w:pos="288"/>
        </w:tabs>
        <w:ind w:left="216" w:firstLine="72"/>
      </w:pPr>
      <w:rPr>
        <w:rFonts w:cs="Times New Roman"/>
        <w:i/>
        <w:iCs/>
        <w:snapToGrid/>
        <w:spacing w:val="-6"/>
        <w:w w:val="105"/>
        <w:sz w:val="24"/>
        <w:szCs w:val="24"/>
      </w:rPr>
    </w:lvl>
  </w:abstractNum>
  <w:abstractNum w:abstractNumId="1">
    <w:nsid w:val="04D8BB80"/>
    <w:multiLevelType w:val="singleLevel"/>
    <w:tmpl w:val="78330CE2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i/>
        <w:iCs/>
        <w:snapToGrid/>
        <w:spacing w:val="-4"/>
        <w:w w:val="105"/>
        <w:sz w:val="24"/>
        <w:szCs w:val="24"/>
      </w:rPr>
    </w:lvl>
  </w:abstractNum>
  <w:abstractNum w:abstractNumId="2">
    <w:nsid w:val="04F3E809"/>
    <w:multiLevelType w:val="singleLevel"/>
    <w:tmpl w:val="5A2C4E04"/>
    <w:lvl w:ilvl="0">
      <w:start w:val="2"/>
      <w:numFmt w:val="decimal"/>
      <w:lvlText w:val="%1.-"/>
      <w:lvlJc w:val="left"/>
      <w:pPr>
        <w:tabs>
          <w:tab w:val="num" w:pos="360"/>
        </w:tabs>
        <w:ind w:left="432" w:firstLine="72"/>
      </w:pPr>
      <w:rPr>
        <w:rFonts w:cs="Times New Roman"/>
        <w:b/>
        <w:bCs/>
        <w:snapToGrid/>
        <w:spacing w:val="-3"/>
        <w:sz w:val="24"/>
        <w:szCs w:val="24"/>
      </w:rPr>
    </w:lvl>
  </w:abstractNum>
  <w:abstractNum w:abstractNumId="3">
    <w:nsid w:val="05A7DA14"/>
    <w:multiLevelType w:val="singleLevel"/>
    <w:tmpl w:val="5A8E5FF4"/>
    <w:lvl w:ilvl="0">
      <w:start w:val="1"/>
      <w:numFmt w:val="upperRoman"/>
      <w:lvlText w:val="%1.-"/>
      <w:lvlJc w:val="left"/>
      <w:pPr>
        <w:tabs>
          <w:tab w:val="num" w:pos="288"/>
        </w:tabs>
        <w:ind w:left="432" w:firstLine="72"/>
      </w:pPr>
      <w:rPr>
        <w:rFonts w:cs="Times New Roman"/>
        <w:b/>
        <w:snapToGrid/>
        <w:spacing w:val="-8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432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13C"/>
    <w:rsid w:val="003819BC"/>
    <w:rsid w:val="003C413C"/>
    <w:rsid w:val="003D5801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3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413C"/>
    <w:pPr>
      <w:kinsoku/>
      <w:autoSpaceDE w:val="0"/>
      <w:autoSpaceDN w:val="0"/>
      <w:spacing w:line="276" w:lineRule="exact"/>
      <w:ind w:right="72"/>
      <w:jc w:val="both"/>
    </w:pPr>
  </w:style>
  <w:style w:type="paragraph" w:customStyle="1" w:styleId="Style2">
    <w:name w:val="Style 2"/>
    <w:basedOn w:val="Normal"/>
    <w:uiPriority w:val="99"/>
    <w:rsid w:val="003C413C"/>
    <w:pPr>
      <w:kinsoku/>
      <w:autoSpaceDE w:val="0"/>
      <w:autoSpaceDN w:val="0"/>
      <w:spacing w:line="276" w:lineRule="exact"/>
      <w:ind w:right="72" w:firstLine="72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3C413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3C413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C413C"/>
    <w:pPr>
      <w:kinsoku/>
      <w:autoSpaceDE w:val="0"/>
      <w:autoSpaceDN w:val="0"/>
      <w:ind w:left="216" w:right="216" w:firstLine="72"/>
      <w:jc w:val="both"/>
    </w:pPr>
  </w:style>
  <w:style w:type="paragraph" w:customStyle="1" w:styleId="Style7">
    <w:name w:val="Style 7"/>
    <w:basedOn w:val="Normal"/>
    <w:uiPriority w:val="99"/>
    <w:rsid w:val="003C413C"/>
    <w:pPr>
      <w:kinsoku/>
      <w:autoSpaceDE w:val="0"/>
      <w:autoSpaceDN w:val="0"/>
      <w:spacing w:before="288"/>
      <w:ind w:left="216" w:right="216"/>
      <w:jc w:val="both"/>
    </w:pPr>
  </w:style>
  <w:style w:type="character" w:customStyle="1" w:styleId="CharacterStyle1">
    <w:name w:val="Character Style 1"/>
    <w:uiPriority w:val="99"/>
    <w:rsid w:val="003C413C"/>
    <w:rPr>
      <w:sz w:val="24"/>
    </w:rPr>
  </w:style>
  <w:style w:type="character" w:customStyle="1" w:styleId="CharacterStyle2">
    <w:name w:val="Character Style 2"/>
    <w:uiPriority w:val="99"/>
    <w:rsid w:val="003C413C"/>
    <w:rPr>
      <w:i/>
      <w:sz w:val="24"/>
    </w:rPr>
  </w:style>
  <w:style w:type="character" w:customStyle="1" w:styleId="CharacterStyle4">
    <w:name w:val="Character Style 4"/>
    <w:uiPriority w:val="99"/>
    <w:rsid w:val="003C413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13890</Characters>
  <Application>Microsoft Office Word</Application>
  <DocSecurity>0</DocSecurity>
  <Lines>115</Lines>
  <Paragraphs>32</Paragraphs>
  <ScaleCrop>false</ScaleCrop>
  <Company/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2013-03-08T15:55:00Z</dcterms:created>
  <dcterms:modified xsi:type="dcterms:W3CDTF">2013-03-08T15:56:00Z</dcterms:modified>
</cp:coreProperties>
</file>